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65" w:rsidRPr="00872365" w:rsidRDefault="00872365" w:rsidP="00872365">
      <w:pPr>
        <w:pStyle w:val="6"/>
        <w:shd w:val="clear" w:color="auto" w:fill="auto"/>
        <w:spacing w:before="0" w:after="0" w:line="322" w:lineRule="exact"/>
        <w:ind w:right="20"/>
        <w:jc w:val="left"/>
        <w:rPr>
          <w:rFonts w:ascii="Times New Roman" w:hAnsi="Times New Roman" w:cs="Times New Roman"/>
          <w:sz w:val="24"/>
          <w:szCs w:val="24"/>
        </w:rPr>
      </w:pPr>
    </w:p>
    <w:p w:rsidR="00872365" w:rsidRPr="00872365" w:rsidRDefault="00872365" w:rsidP="00872365">
      <w:pPr>
        <w:pStyle w:val="6"/>
        <w:shd w:val="clear" w:color="auto" w:fill="auto"/>
        <w:spacing w:before="0" w:after="0" w:line="322" w:lineRule="exact"/>
        <w:jc w:val="center"/>
        <w:rPr>
          <w:rFonts w:ascii="Times New Roman" w:hAnsi="Times New Roman" w:cs="Times New Roman"/>
          <w:sz w:val="24"/>
          <w:szCs w:val="24"/>
        </w:rPr>
      </w:pPr>
      <w:r w:rsidRPr="00872365">
        <w:rPr>
          <w:rStyle w:val="1"/>
          <w:rFonts w:ascii="Times New Roman" w:hAnsi="Times New Roman" w:cs="Times New Roman"/>
          <w:sz w:val="24"/>
          <w:szCs w:val="24"/>
          <w:lang w:eastAsia="ru-RU"/>
        </w:rPr>
        <w:t>ПОЛОЖЕНИЕ</w:t>
      </w:r>
    </w:p>
    <w:p w:rsidR="00872365" w:rsidRPr="00872365" w:rsidRDefault="00872365" w:rsidP="00872365">
      <w:pPr>
        <w:pStyle w:val="6"/>
        <w:shd w:val="clear" w:color="auto" w:fill="auto"/>
        <w:spacing w:before="0" w:after="0" w:line="322" w:lineRule="exact"/>
        <w:jc w:val="center"/>
        <w:rPr>
          <w:rFonts w:ascii="Times New Roman" w:hAnsi="Times New Roman" w:cs="Times New Roman"/>
          <w:sz w:val="24"/>
          <w:szCs w:val="24"/>
        </w:rPr>
      </w:pPr>
      <w:r w:rsidRPr="00872365">
        <w:rPr>
          <w:rStyle w:val="1"/>
          <w:rFonts w:ascii="Times New Roman" w:hAnsi="Times New Roman" w:cs="Times New Roman"/>
          <w:sz w:val="24"/>
          <w:szCs w:val="24"/>
          <w:lang w:eastAsia="ru-RU"/>
        </w:rPr>
        <w:t>об аттестационной комиссии Муниципального бюджетного образовательного учреждения «</w:t>
      </w:r>
      <w:r>
        <w:rPr>
          <w:rStyle w:val="1"/>
          <w:rFonts w:ascii="Times New Roman" w:hAnsi="Times New Roman" w:cs="Times New Roman"/>
          <w:sz w:val="24"/>
          <w:szCs w:val="24"/>
          <w:lang w:eastAsia="ru-RU"/>
        </w:rPr>
        <w:t xml:space="preserve">Яготинская </w:t>
      </w:r>
      <w:r w:rsidRPr="00872365">
        <w:rPr>
          <w:rStyle w:val="1"/>
          <w:rFonts w:ascii="Times New Roman" w:hAnsi="Times New Roman" w:cs="Times New Roman"/>
          <w:sz w:val="24"/>
          <w:szCs w:val="24"/>
          <w:lang w:eastAsia="ru-RU"/>
        </w:rPr>
        <w:t xml:space="preserve"> средняя общеобразовательная школа» Благовещенского района Алтайского края по аттестации заместителей руководителя</w:t>
      </w:r>
    </w:p>
    <w:p w:rsidR="00872365" w:rsidRPr="00872365" w:rsidRDefault="00872365" w:rsidP="00872365">
      <w:pPr>
        <w:pStyle w:val="6"/>
        <w:shd w:val="clear" w:color="auto" w:fill="auto"/>
        <w:spacing w:before="0" w:after="259" w:line="250" w:lineRule="exact"/>
        <w:jc w:val="left"/>
        <w:rPr>
          <w:rStyle w:val="1"/>
          <w:rFonts w:ascii="Times New Roman" w:hAnsi="Times New Roman" w:cs="Times New Roman"/>
          <w:sz w:val="24"/>
          <w:szCs w:val="24"/>
          <w:lang w:eastAsia="ru-RU"/>
        </w:rPr>
      </w:pPr>
    </w:p>
    <w:p w:rsidR="00872365" w:rsidRPr="00872365" w:rsidRDefault="00872365" w:rsidP="00872365">
      <w:pPr>
        <w:pStyle w:val="6"/>
        <w:shd w:val="clear" w:color="auto" w:fill="auto"/>
        <w:spacing w:before="0" w:after="259" w:line="250" w:lineRule="exact"/>
        <w:jc w:val="left"/>
        <w:rPr>
          <w:rFonts w:ascii="Times New Roman" w:hAnsi="Times New Roman" w:cs="Times New Roman"/>
          <w:sz w:val="24"/>
          <w:szCs w:val="24"/>
        </w:rPr>
      </w:pPr>
      <w:r w:rsidRPr="00872365">
        <w:rPr>
          <w:rStyle w:val="1"/>
          <w:rFonts w:ascii="Times New Roman" w:hAnsi="Times New Roman" w:cs="Times New Roman"/>
          <w:sz w:val="24"/>
          <w:szCs w:val="24"/>
          <w:lang w:eastAsia="ru-RU"/>
        </w:rPr>
        <w:t xml:space="preserve">                                                        I. Общие положения</w:t>
      </w:r>
    </w:p>
    <w:p w:rsidR="00872365" w:rsidRPr="00872365" w:rsidRDefault="00872365" w:rsidP="00872365">
      <w:pPr>
        <w:pStyle w:val="6"/>
        <w:numPr>
          <w:ilvl w:val="0"/>
          <w:numId w:val="1"/>
        </w:numPr>
        <w:shd w:val="clear" w:color="auto" w:fill="auto"/>
        <w:tabs>
          <w:tab w:val="left" w:pos="1218"/>
        </w:tabs>
        <w:spacing w:before="0" w:after="0" w:line="322" w:lineRule="exact"/>
        <w:ind w:left="20" w:right="20" w:firstLine="740"/>
        <w:rPr>
          <w:rFonts w:ascii="Times New Roman" w:hAnsi="Times New Roman" w:cs="Times New Roman"/>
          <w:sz w:val="24"/>
          <w:szCs w:val="24"/>
        </w:rPr>
      </w:pPr>
      <w:r w:rsidRPr="00872365">
        <w:rPr>
          <w:rStyle w:val="1"/>
          <w:rFonts w:ascii="Times New Roman" w:hAnsi="Times New Roman" w:cs="Times New Roman"/>
          <w:sz w:val="24"/>
          <w:szCs w:val="24"/>
          <w:lang w:eastAsia="ru-RU"/>
        </w:rPr>
        <w:t>Настоящее Положение об аттестационной комиссии МБОУ «</w:t>
      </w:r>
      <w:r>
        <w:rPr>
          <w:rStyle w:val="1"/>
          <w:rFonts w:ascii="Times New Roman" w:hAnsi="Times New Roman" w:cs="Times New Roman"/>
          <w:sz w:val="24"/>
          <w:szCs w:val="24"/>
          <w:lang w:eastAsia="ru-RU"/>
        </w:rPr>
        <w:t xml:space="preserve">Яготинская </w:t>
      </w:r>
      <w:r w:rsidRPr="00872365">
        <w:rPr>
          <w:rStyle w:val="1"/>
          <w:rFonts w:ascii="Times New Roman" w:hAnsi="Times New Roman" w:cs="Times New Roman"/>
          <w:sz w:val="24"/>
          <w:szCs w:val="24"/>
          <w:lang w:eastAsia="ru-RU"/>
        </w:rPr>
        <w:t xml:space="preserve"> СОШ» Благовещенского района Алтайского края по аттестации заместителей руководителя (далее - Положение) регламентирует порядок создания и деятельности аттестационной комиссии  МБОУ «</w:t>
      </w:r>
      <w:r>
        <w:rPr>
          <w:rStyle w:val="1"/>
          <w:rFonts w:ascii="Times New Roman" w:hAnsi="Times New Roman" w:cs="Times New Roman"/>
          <w:sz w:val="24"/>
          <w:szCs w:val="24"/>
          <w:lang w:eastAsia="ru-RU"/>
        </w:rPr>
        <w:t xml:space="preserve">Яготинская </w:t>
      </w:r>
      <w:r w:rsidRPr="00872365">
        <w:rPr>
          <w:rStyle w:val="1"/>
          <w:rFonts w:ascii="Times New Roman" w:hAnsi="Times New Roman" w:cs="Times New Roman"/>
          <w:sz w:val="24"/>
          <w:szCs w:val="24"/>
          <w:lang w:eastAsia="ru-RU"/>
        </w:rPr>
        <w:t>СОШ» по аттестации заместителей руководителя (далее - комиссия).</w:t>
      </w:r>
    </w:p>
    <w:p w:rsidR="00872365" w:rsidRPr="00872365" w:rsidRDefault="00872365" w:rsidP="00872365">
      <w:pPr>
        <w:pStyle w:val="6"/>
        <w:numPr>
          <w:ilvl w:val="0"/>
          <w:numId w:val="1"/>
        </w:numPr>
        <w:shd w:val="clear" w:color="auto" w:fill="auto"/>
        <w:tabs>
          <w:tab w:val="left" w:pos="1218"/>
        </w:tabs>
        <w:spacing w:before="0" w:after="0" w:line="322" w:lineRule="exact"/>
        <w:ind w:left="20" w:firstLine="740"/>
        <w:rPr>
          <w:rFonts w:ascii="Times New Roman" w:hAnsi="Times New Roman" w:cs="Times New Roman"/>
          <w:sz w:val="24"/>
          <w:szCs w:val="24"/>
        </w:rPr>
      </w:pPr>
      <w:r w:rsidRPr="00872365">
        <w:rPr>
          <w:rStyle w:val="1"/>
          <w:rFonts w:ascii="Times New Roman" w:hAnsi="Times New Roman" w:cs="Times New Roman"/>
          <w:sz w:val="24"/>
          <w:szCs w:val="24"/>
          <w:lang w:eastAsia="ru-RU"/>
        </w:rPr>
        <w:t>Целью создания комиссии являются:</w:t>
      </w:r>
    </w:p>
    <w:p w:rsidR="00872365" w:rsidRPr="00872365" w:rsidRDefault="00872365" w:rsidP="00872365">
      <w:pPr>
        <w:pStyle w:val="6"/>
        <w:shd w:val="clear" w:color="auto" w:fill="auto"/>
        <w:spacing w:before="0" w:after="0" w:line="322" w:lineRule="exact"/>
        <w:ind w:left="20" w:right="20" w:firstLine="680"/>
        <w:rPr>
          <w:rFonts w:ascii="Times New Roman" w:hAnsi="Times New Roman" w:cs="Times New Roman"/>
          <w:sz w:val="24"/>
          <w:szCs w:val="24"/>
        </w:rPr>
      </w:pPr>
      <w:r w:rsidRPr="00872365">
        <w:rPr>
          <w:rStyle w:val="1"/>
          <w:rFonts w:ascii="Times New Roman" w:hAnsi="Times New Roman" w:cs="Times New Roman"/>
          <w:sz w:val="24"/>
          <w:szCs w:val="24"/>
          <w:lang w:eastAsia="ru-RU"/>
        </w:rPr>
        <w:t>определение соответствия уровня профессиональной компетентности лиц, претендующих на должность заместителя руководителя учреждения (далее – заместитель руководителя учреждения), требованиям, предъявляемым к работнику при назначении на должность заместителя руководителя;</w:t>
      </w:r>
    </w:p>
    <w:p w:rsidR="00872365" w:rsidRPr="00872365" w:rsidRDefault="00872365" w:rsidP="00872365">
      <w:pPr>
        <w:pStyle w:val="6"/>
        <w:shd w:val="clear" w:color="auto" w:fill="auto"/>
        <w:spacing w:before="0" w:after="0" w:line="322" w:lineRule="exact"/>
        <w:ind w:left="20" w:right="20" w:firstLine="680"/>
        <w:rPr>
          <w:rFonts w:ascii="Times New Roman" w:hAnsi="Times New Roman" w:cs="Times New Roman"/>
          <w:sz w:val="24"/>
          <w:szCs w:val="24"/>
        </w:rPr>
      </w:pPr>
      <w:r w:rsidRPr="00872365">
        <w:rPr>
          <w:rStyle w:val="1"/>
          <w:rFonts w:ascii="Times New Roman" w:hAnsi="Times New Roman" w:cs="Times New Roman"/>
          <w:sz w:val="24"/>
          <w:szCs w:val="24"/>
          <w:lang w:eastAsia="ru-RU"/>
        </w:rPr>
        <w:t>объективная оценка качества и результативности деятельности заместителей руководителя организации, оказание содействия в повышении эффективности работы образовательного учреждения;</w:t>
      </w:r>
    </w:p>
    <w:p w:rsidR="00872365" w:rsidRPr="00872365" w:rsidRDefault="00872365" w:rsidP="00872365">
      <w:pPr>
        <w:pStyle w:val="6"/>
        <w:shd w:val="clear" w:color="auto" w:fill="auto"/>
        <w:spacing w:before="0" w:after="0" w:line="322" w:lineRule="exact"/>
        <w:ind w:left="20" w:firstLine="680"/>
        <w:rPr>
          <w:rFonts w:ascii="Times New Roman" w:hAnsi="Times New Roman" w:cs="Times New Roman"/>
          <w:sz w:val="24"/>
          <w:szCs w:val="24"/>
        </w:rPr>
      </w:pPr>
      <w:r w:rsidRPr="00872365">
        <w:rPr>
          <w:rStyle w:val="1"/>
          <w:rFonts w:ascii="Times New Roman" w:hAnsi="Times New Roman" w:cs="Times New Roman"/>
          <w:sz w:val="24"/>
          <w:szCs w:val="24"/>
          <w:lang w:eastAsia="ru-RU"/>
        </w:rPr>
        <w:t>стимулирование профессионального роста заместителей руководителя учреждения.</w:t>
      </w:r>
    </w:p>
    <w:p w:rsidR="00872365" w:rsidRPr="00872365" w:rsidRDefault="00872365" w:rsidP="00872365">
      <w:pPr>
        <w:pStyle w:val="6"/>
        <w:numPr>
          <w:ilvl w:val="0"/>
          <w:numId w:val="1"/>
        </w:numPr>
        <w:shd w:val="clear" w:color="auto" w:fill="auto"/>
        <w:tabs>
          <w:tab w:val="left" w:pos="1218"/>
        </w:tabs>
        <w:spacing w:before="0" w:after="0" w:line="322" w:lineRule="exact"/>
        <w:ind w:left="20" w:right="20" w:firstLine="740"/>
        <w:rPr>
          <w:rFonts w:ascii="Times New Roman" w:hAnsi="Times New Roman" w:cs="Times New Roman"/>
          <w:sz w:val="24"/>
          <w:szCs w:val="24"/>
        </w:rPr>
      </w:pPr>
      <w:r w:rsidRPr="00872365">
        <w:rPr>
          <w:rStyle w:val="1"/>
          <w:rFonts w:ascii="Times New Roman" w:hAnsi="Times New Roman" w:cs="Times New Roman"/>
          <w:color w:val="auto"/>
          <w:sz w:val="24"/>
          <w:szCs w:val="24"/>
          <w:lang w:eastAsia="ru-RU"/>
        </w:rPr>
        <w:t>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w:t>
      </w:r>
      <w:r w:rsidRPr="00872365">
        <w:rPr>
          <w:rStyle w:val="1"/>
          <w:rFonts w:ascii="Times New Roman" w:hAnsi="Times New Roman" w:cs="Times New Roman"/>
          <w:sz w:val="24"/>
          <w:szCs w:val="24"/>
          <w:lang w:eastAsia="ru-RU"/>
        </w:rPr>
        <w:t xml:space="preserve"> при проведении аттестации.</w:t>
      </w:r>
    </w:p>
    <w:p w:rsidR="00872365" w:rsidRPr="00872365" w:rsidRDefault="00872365" w:rsidP="00872365">
      <w:pPr>
        <w:pStyle w:val="6"/>
        <w:numPr>
          <w:ilvl w:val="0"/>
          <w:numId w:val="1"/>
        </w:numPr>
        <w:shd w:val="clear" w:color="auto" w:fill="auto"/>
        <w:spacing w:before="0" w:after="0" w:line="322" w:lineRule="exact"/>
        <w:ind w:left="20" w:right="20" w:firstLine="740"/>
        <w:rPr>
          <w:rStyle w:val="1"/>
          <w:rFonts w:ascii="Times New Roman" w:hAnsi="Times New Roman" w:cs="Times New Roman"/>
          <w:color w:val="auto"/>
          <w:sz w:val="24"/>
          <w:szCs w:val="24"/>
          <w:lang w:val="ru-RU" w:eastAsia="ru-RU"/>
        </w:rPr>
      </w:pPr>
      <w:r w:rsidRPr="00872365">
        <w:rPr>
          <w:rStyle w:val="1"/>
          <w:rFonts w:ascii="Times New Roman" w:hAnsi="Times New Roman" w:cs="Times New Roman"/>
          <w:sz w:val="24"/>
          <w:szCs w:val="24"/>
          <w:lang w:eastAsia="ru-RU"/>
        </w:rPr>
        <w:t>Комиссия в своей работе руководствуется законодательством Российской Федерации, нормативными правовыми актами Российской Федерации и Алтайского края, приказами Главного управления образования и молодежной политики Алтайского края, управления Администрации по образованию и делам молодежи Благовещенского района, регламентирующими вопросы аттестации руководителей учреждений и настоящим Положением.</w:t>
      </w:r>
    </w:p>
    <w:p w:rsidR="00872365" w:rsidRPr="00872365" w:rsidRDefault="00872365" w:rsidP="00872365">
      <w:pPr>
        <w:pStyle w:val="6"/>
        <w:shd w:val="clear" w:color="auto" w:fill="auto"/>
        <w:tabs>
          <w:tab w:val="left" w:pos="1218"/>
        </w:tabs>
        <w:spacing w:before="0" w:after="0" w:line="322" w:lineRule="exact"/>
        <w:ind w:left="20" w:right="20"/>
        <w:rPr>
          <w:rFonts w:ascii="Times New Roman" w:hAnsi="Times New Roman" w:cs="Times New Roman"/>
          <w:sz w:val="24"/>
          <w:szCs w:val="24"/>
        </w:rPr>
      </w:pPr>
    </w:p>
    <w:p w:rsidR="00872365" w:rsidRPr="00872365" w:rsidRDefault="00872365" w:rsidP="00872365">
      <w:pPr>
        <w:pStyle w:val="6"/>
        <w:numPr>
          <w:ilvl w:val="0"/>
          <w:numId w:val="2"/>
        </w:numPr>
        <w:shd w:val="clear" w:color="auto" w:fill="auto"/>
        <w:tabs>
          <w:tab w:val="left" w:pos="3032"/>
        </w:tabs>
        <w:spacing w:before="0" w:after="329" w:line="250" w:lineRule="exact"/>
        <w:ind w:left="2660"/>
        <w:rPr>
          <w:rFonts w:ascii="Times New Roman" w:hAnsi="Times New Roman" w:cs="Times New Roman"/>
          <w:sz w:val="24"/>
          <w:szCs w:val="24"/>
        </w:rPr>
      </w:pPr>
      <w:r w:rsidRPr="00872365">
        <w:rPr>
          <w:rStyle w:val="1"/>
          <w:rFonts w:ascii="Times New Roman" w:hAnsi="Times New Roman" w:cs="Times New Roman"/>
          <w:sz w:val="24"/>
          <w:szCs w:val="24"/>
          <w:lang w:eastAsia="ru-RU"/>
        </w:rPr>
        <w:t>Состав и порядок работы комиссии</w:t>
      </w:r>
    </w:p>
    <w:p w:rsidR="00872365" w:rsidRPr="00872365" w:rsidRDefault="00872365" w:rsidP="00872365">
      <w:pPr>
        <w:pStyle w:val="6"/>
        <w:numPr>
          <w:ilvl w:val="0"/>
          <w:numId w:val="3"/>
        </w:numPr>
        <w:shd w:val="clear" w:color="auto" w:fill="auto"/>
        <w:tabs>
          <w:tab w:val="left" w:pos="720"/>
        </w:tabs>
        <w:spacing w:before="0" w:after="0"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 xml:space="preserve">Состав комиссии утверждается приказом управления по образованию и  делам молодежи (далее </w:t>
      </w:r>
      <w:proofErr w:type="gramStart"/>
      <w:r w:rsidRPr="00872365">
        <w:rPr>
          <w:rStyle w:val="1"/>
          <w:rFonts w:ascii="Times New Roman" w:hAnsi="Times New Roman" w:cs="Times New Roman"/>
          <w:sz w:val="24"/>
          <w:szCs w:val="24"/>
          <w:lang w:eastAsia="ru-RU"/>
        </w:rPr>
        <w:t>-у</w:t>
      </w:r>
      <w:proofErr w:type="gramEnd"/>
      <w:r w:rsidRPr="00872365">
        <w:rPr>
          <w:rStyle w:val="1"/>
          <w:rFonts w:ascii="Times New Roman" w:hAnsi="Times New Roman" w:cs="Times New Roman"/>
          <w:sz w:val="24"/>
          <w:szCs w:val="24"/>
          <w:lang w:eastAsia="ru-RU"/>
        </w:rPr>
        <w:t>правление). В состав комиссии включаются руководитель,  административные работники школы.</w:t>
      </w:r>
    </w:p>
    <w:p w:rsidR="00872365" w:rsidRPr="00872365" w:rsidRDefault="00872365" w:rsidP="00872365">
      <w:pPr>
        <w:pStyle w:val="6"/>
        <w:numPr>
          <w:ilvl w:val="0"/>
          <w:numId w:val="3"/>
        </w:numPr>
        <w:shd w:val="clear" w:color="auto" w:fill="auto"/>
        <w:tabs>
          <w:tab w:val="left" w:pos="1217"/>
        </w:tabs>
        <w:spacing w:before="0" w:after="0"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Председателем комиссии является  директор школы.</w:t>
      </w:r>
      <w:r w:rsidRPr="00872365">
        <w:rPr>
          <w:rFonts w:ascii="Times New Roman" w:hAnsi="Times New Roman" w:cs="Times New Roman"/>
          <w:sz w:val="24"/>
          <w:szCs w:val="24"/>
        </w:rPr>
        <w:t xml:space="preserve"> </w:t>
      </w:r>
      <w:r w:rsidRPr="00872365">
        <w:rPr>
          <w:rStyle w:val="1"/>
          <w:rFonts w:ascii="Times New Roman" w:hAnsi="Times New Roman" w:cs="Times New Roman"/>
          <w:sz w:val="24"/>
          <w:szCs w:val="24"/>
          <w:lang w:eastAsia="ru-RU"/>
        </w:rPr>
        <w:t>Председатель комиссии осуществляет общее руководство деятельностью комиссии, председательствует на заседаниях комиссии.</w:t>
      </w:r>
    </w:p>
    <w:p w:rsidR="00872365" w:rsidRPr="00872365" w:rsidRDefault="00872365" w:rsidP="00872365">
      <w:pPr>
        <w:pStyle w:val="6"/>
        <w:numPr>
          <w:ilvl w:val="0"/>
          <w:numId w:val="3"/>
        </w:numPr>
        <w:shd w:val="clear" w:color="auto" w:fill="auto"/>
        <w:tabs>
          <w:tab w:val="left" w:pos="1217"/>
        </w:tabs>
        <w:spacing w:before="0" w:after="0"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Заместителем председателя комиссии является заместитель д</w:t>
      </w:r>
      <w:r>
        <w:rPr>
          <w:rStyle w:val="1"/>
          <w:rFonts w:ascii="Times New Roman" w:hAnsi="Times New Roman" w:cs="Times New Roman"/>
          <w:sz w:val="24"/>
          <w:szCs w:val="24"/>
          <w:lang w:eastAsia="ru-RU"/>
        </w:rPr>
        <w:t>и</w:t>
      </w:r>
      <w:r w:rsidRPr="00872365">
        <w:rPr>
          <w:rStyle w:val="1"/>
          <w:rFonts w:ascii="Times New Roman" w:hAnsi="Times New Roman" w:cs="Times New Roman"/>
          <w:sz w:val="24"/>
          <w:szCs w:val="24"/>
          <w:lang w:eastAsia="ru-RU"/>
        </w:rPr>
        <w:t>ректора, ответственный за аттестацию. В отсутствие председателя комиссии обязанности председателя исполняет его заместитель, на которого возложены такие обязанности председателем комиссии.</w:t>
      </w:r>
    </w:p>
    <w:p w:rsidR="00872365" w:rsidRPr="00872365" w:rsidRDefault="00872365" w:rsidP="00872365">
      <w:pPr>
        <w:pStyle w:val="6"/>
        <w:numPr>
          <w:ilvl w:val="0"/>
          <w:numId w:val="3"/>
        </w:numPr>
        <w:shd w:val="clear" w:color="auto" w:fill="auto"/>
        <w:tabs>
          <w:tab w:val="left" w:pos="1217"/>
        </w:tabs>
        <w:spacing w:before="0" w:after="0"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 xml:space="preserve">Основной формой деятельности комиссии является заседание. Заседание </w:t>
      </w:r>
      <w:r w:rsidRPr="00872365">
        <w:rPr>
          <w:rStyle w:val="1"/>
          <w:rFonts w:ascii="Times New Roman" w:hAnsi="Times New Roman" w:cs="Times New Roman"/>
          <w:sz w:val="24"/>
          <w:szCs w:val="24"/>
          <w:lang w:eastAsia="ru-RU"/>
        </w:rPr>
        <w:lastRenderedPageBreak/>
        <w:t>комиссии считается правомочным, если на нем присутствуют не менее двух третей от общего числа ее членов.</w:t>
      </w:r>
    </w:p>
    <w:p w:rsidR="00872365" w:rsidRPr="00872365" w:rsidRDefault="00872365" w:rsidP="00872365">
      <w:pPr>
        <w:pStyle w:val="6"/>
        <w:numPr>
          <w:ilvl w:val="0"/>
          <w:numId w:val="3"/>
        </w:numPr>
        <w:shd w:val="clear" w:color="auto" w:fill="auto"/>
        <w:tabs>
          <w:tab w:val="left" w:pos="1217"/>
        </w:tabs>
        <w:spacing w:before="0" w:after="0"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Заседания комиссии по очередной аттестации и аттестации при назначении на должность заместителя руководителя учреждения проводятся ежеквартально согласно срокам, установленным приказом управления. Сроки проведения заседаний комиссии для проведения внеочередной аттестации заместителя руководителя учреждения устанавливаются приказом по школе по мере поступления документов.</w:t>
      </w:r>
    </w:p>
    <w:p w:rsidR="00872365" w:rsidRPr="00872365" w:rsidRDefault="00872365" w:rsidP="00872365">
      <w:pPr>
        <w:pStyle w:val="6"/>
        <w:numPr>
          <w:ilvl w:val="0"/>
          <w:numId w:val="3"/>
        </w:numPr>
        <w:shd w:val="clear" w:color="auto" w:fill="auto"/>
        <w:tabs>
          <w:tab w:val="left" w:pos="1217"/>
        </w:tabs>
        <w:spacing w:before="0" w:after="0"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На период участия в работе комиссии за ее членами сохраняется заработная плата по основному месту работы.</w:t>
      </w:r>
    </w:p>
    <w:p w:rsidR="00872365" w:rsidRPr="00872365" w:rsidRDefault="00872365" w:rsidP="00872365">
      <w:pPr>
        <w:pStyle w:val="6"/>
        <w:numPr>
          <w:ilvl w:val="0"/>
          <w:numId w:val="3"/>
        </w:numPr>
        <w:shd w:val="clear" w:color="auto" w:fill="auto"/>
        <w:tabs>
          <w:tab w:val="left" w:pos="1217"/>
        </w:tabs>
        <w:spacing w:before="0" w:after="0"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По результатам аттестации комиссия принимает одно из следующих решений:</w:t>
      </w:r>
    </w:p>
    <w:p w:rsidR="00872365" w:rsidRPr="00872365" w:rsidRDefault="00872365" w:rsidP="00872365">
      <w:pPr>
        <w:pStyle w:val="6"/>
        <w:shd w:val="clear" w:color="auto" w:fill="auto"/>
        <w:spacing w:before="0" w:after="0" w:line="322" w:lineRule="exact"/>
        <w:ind w:left="20" w:firstLine="720"/>
        <w:rPr>
          <w:rFonts w:ascii="Times New Roman" w:hAnsi="Times New Roman" w:cs="Times New Roman"/>
          <w:sz w:val="24"/>
          <w:szCs w:val="24"/>
        </w:rPr>
      </w:pPr>
      <w:r w:rsidRPr="00872365">
        <w:rPr>
          <w:rStyle w:val="1"/>
          <w:rFonts w:ascii="Times New Roman" w:hAnsi="Times New Roman" w:cs="Times New Roman"/>
          <w:sz w:val="24"/>
          <w:szCs w:val="24"/>
          <w:lang w:eastAsia="ru-RU"/>
        </w:rPr>
        <w:t>соответствует занимаемой должности (указывается должность);</w:t>
      </w:r>
    </w:p>
    <w:p w:rsidR="00872365" w:rsidRPr="00872365" w:rsidRDefault="00872365" w:rsidP="00872365">
      <w:pPr>
        <w:pStyle w:val="6"/>
        <w:shd w:val="clear" w:color="auto" w:fill="auto"/>
        <w:spacing w:before="0" w:after="0" w:line="322" w:lineRule="exact"/>
        <w:ind w:left="20" w:firstLine="720"/>
        <w:rPr>
          <w:rFonts w:ascii="Times New Roman" w:hAnsi="Times New Roman" w:cs="Times New Roman"/>
          <w:sz w:val="24"/>
          <w:szCs w:val="24"/>
        </w:rPr>
      </w:pPr>
      <w:r w:rsidRPr="00872365">
        <w:rPr>
          <w:rStyle w:val="1"/>
          <w:rFonts w:ascii="Times New Roman" w:hAnsi="Times New Roman" w:cs="Times New Roman"/>
          <w:sz w:val="24"/>
          <w:szCs w:val="24"/>
          <w:lang w:eastAsia="ru-RU"/>
        </w:rPr>
        <w:t>не соответствует занимаемой должности (указывается должность).</w:t>
      </w:r>
    </w:p>
    <w:p w:rsidR="00872365" w:rsidRPr="00872365" w:rsidRDefault="00872365" w:rsidP="00872365">
      <w:pPr>
        <w:pStyle w:val="6"/>
        <w:numPr>
          <w:ilvl w:val="0"/>
          <w:numId w:val="3"/>
        </w:numPr>
        <w:shd w:val="clear" w:color="auto" w:fill="auto"/>
        <w:tabs>
          <w:tab w:val="left" w:pos="1217"/>
        </w:tabs>
        <w:spacing w:before="0" w:after="357" w:line="322" w:lineRule="exact"/>
        <w:ind w:left="360" w:right="20" w:hanging="360"/>
        <w:rPr>
          <w:rFonts w:ascii="Times New Roman" w:hAnsi="Times New Roman" w:cs="Times New Roman"/>
          <w:sz w:val="24"/>
          <w:szCs w:val="24"/>
        </w:rPr>
      </w:pPr>
      <w:r w:rsidRPr="00872365">
        <w:rPr>
          <w:rStyle w:val="1"/>
          <w:rFonts w:ascii="Times New Roman" w:hAnsi="Times New Roman" w:cs="Times New Roman"/>
          <w:sz w:val="24"/>
          <w:szCs w:val="24"/>
          <w:lang w:eastAsia="ru-RU"/>
        </w:rPr>
        <w:t xml:space="preserve">Решение принимается большинством голосов открытым голосованием и считается принятым, если в голосовании участвовало не менее двух третей состава комиссии. При равенстве голосов решение считается принятым в пользу </w:t>
      </w:r>
      <w:proofErr w:type="gramStart"/>
      <w:r w:rsidRPr="00872365">
        <w:rPr>
          <w:rStyle w:val="1"/>
          <w:rFonts w:ascii="Times New Roman" w:hAnsi="Times New Roman" w:cs="Times New Roman"/>
          <w:sz w:val="24"/>
          <w:szCs w:val="24"/>
          <w:lang w:eastAsia="ru-RU"/>
        </w:rPr>
        <w:t>аттестуемого</w:t>
      </w:r>
      <w:proofErr w:type="gramEnd"/>
      <w:r w:rsidRPr="00872365">
        <w:rPr>
          <w:rStyle w:val="1"/>
          <w:rFonts w:ascii="Times New Roman" w:hAnsi="Times New Roman" w:cs="Times New Roman"/>
          <w:sz w:val="24"/>
          <w:szCs w:val="24"/>
          <w:lang w:eastAsia="ru-RU"/>
        </w:rPr>
        <w:t>.</w:t>
      </w:r>
    </w:p>
    <w:p w:rsidR="00872365" w:rsidRPr="00872365" w:rsidRDefault="00872365" w:rsidP="00872365">
      <w:pPr>
        <w:pStyle w:val="6"/>
        <w:numPr>
          <w:ilvl w:val="0"/>
          <w:numId w:val="2"/>
        </w:numPr>
        <w:shd w:val="clear" w:color="auto" w:fill="auto"/>
        <w:tabs>
          <w:tab w:val="left" w:pos="3032"/>
        </w:tabs>
        <w:spacing w:before="0" w:after="304" w:line="250" w:lineRule="exact"/>
        <w:ind w:left="2660"/>
        <w:rPr>
          <w:rFonts w:ascii="Times New Roman" w:hAnsi="Times New Roman" w:cs="Times New Roman"/>
          <w:sz w:val="24"/>
          <w:szCs w:val="24"/>
        </w:rPr>
      </w:pPr>
      <w:r w:rsidRPr="00872365">
        <w:rPr>
          <w:rStyle w:val="1"/>
          <w:rFonts w:ascii="Times New Roman" w:hAnsi="Times New Roman" w:cs="Times New Roman"/>
          <w:sz w:val="24"/>
          <w:szCs w:val="24"/>
          <w:lang w:eastAsia="ru-RU"/>
        </w:rPr>
        <w:t xml:space="preserve">Права </w:t>
      </w:r>
      <w:r w:rsidRPr="00872365">
        <w:rPr>
          <w:rStyle w:val="1"/>
          <w:rFonts w:ascii="Times New Roman" w:hAnsi="Times New Roman" w:cs="Times New Roman"/>
          <w:color w:val="auto"/>
          <w:sz w:val="24"/>
          <w:szCs w:val="24"/>
          <w:lang w:eastAsia="ru-RU"/>
        </w:rPr>
        <w:t>и обязанности членов комиссии</w:t>
      </w:r>
    </w:p>
    <w:p w:rsidR="00872365" w:rsidRPr="00872365" w:rsidRDefault="00872365" w:rsidP="00872365">
      <w:pPr>
        <w:pStyle w:val="6"/>
        <w:numPr>
          <w:ilvl w:val="0"/>
          <w:numId w:val="4"/>
        </w:numPr>
        <w:shd w:val="clear" w:color="auto" w:fill="auto"/>
        <w:tabs>
          <w:tab w:val="left" w:pos="1217"/>
        </w:tabs>
        <w:spacing w:before="0" w:after="0" w:line="317" w:lineRule="exact"/>
        <w:ind w:left="390" w:hanging="390"/>
        <w:rPr>
          <w:rFonts w:ascii="Times New Roman" w:hAnsi="Times New Roman" w:cs="Times New Roman"/>
          <w:sz w:val="24"/>
          <w:szCs w:val="24"/>
        </w:rPr>
      </w:pPr>
      <w:r w:rsidRPr="00872365">
        <w:rPr>
          <w:rStyle w:val="1"/>
          <w:rFonts w:ascii="Times New Roman" w:hAnsi="Times New Roman" w:cs="Times New Roman"/>
          <w:sz w:val="24"/>
          <w:szCs w:val="24"/>
          <w:lang w:eastAsia="ru-RU"/>
        </w:rPr>
        <w:t>Члены комиссии имеют право:</w:t>
      </w:r>
    </w:p>
    <w:p w:rsidR="00872365" w:rsidRPr="00872365" w:rsidRDefault="00872365" w:rsidP="00872365">
      <w:pPr>
        <w:pStyle w:val="6"/>
        <w:shd w:val="clear" w:color="auto" w:fill="auto"/>
        <w:spacing w:before="0" w:after="0" w:line="317" w:lineRule="exact"/>
        <w:ind w:left="20" w:firstLine="720"/>
        <w:rPr>
          <w:rFonts w:ascii="Times New Roman" w:hAnsi="Times New Roman" w:cs="Times New Roman"/>
          <w:sz w:val="24"/>
          <w:szCs w:val="24"/>
        </w:rPr>
      </w:pPr>
      <w:r w:rsidRPr="00872365">
        <w:rPr>
          <w:rStyle w:val="1"/>
          <w:rFonts w:ascii="Times New Roman" w:hAnsi="Times New Roman" w:cs="Times New Roman"/>
          <w:sz w:val="24"/>
          <w:szCs w:val="24"/>
          <w:lang w:eastAsia="ru-RU"/>
        </w:rPr>
        <w:t>- оказывать консультативные услуги;</w:t>
      </w:r>
    </w:p>
    <w:p w:rsidR="00872365" w:rsidRPr="00872365" w:rsidRDefault="00872365" w:rsidP="00872365">
      <w:pPr>
        <w:pStyle w:val="6"/>
        <w:shd w:val="clear" w:color="auto" w:fill="auto"/>
        <w:spacing w:before="0" w:after="0" w:line="317" w:lineRule="exact"/>
        <w:ind w:left="20" w:right="20" w:firstLine="720"/>
        <w:rPr>
          <w:rFonts w:ascii="Times New Roman" w:hAnsi="Times New Roman" w:cs="Times New Roman"/>
          <w:sz w:val="24"/>
          <w:szCs w:val="24"/>
        </w:rPr>
      </w:pPr>
      <w:r w:rsidRPr="00872365">
        <w:rPr>
          <w:rStyle w:val="1"/>
          <w:rFonts w:ascii="Times New Roman" w:hAnsi="Times New Roman" w:cs="Times New Roman"/>
          <w:sz w:val="24"/>
          <w:szCs w:val="24"/>
          <w:lang w:eastAsia="ru-RU"/>
        </w:rPr>
        <w:t>- изучать опыт работы аттестационных комиссий других регионов, стран, передовые аттестационные технологии с целью их применения.</w:t>
      </w:r>
    </w:p>
    <w:p w:rsidR="00872365" w:rsidRPr="00872365" w:rsidRDefault="00872365" w:rsidP="00872365">
      <w:pPr>
        <w:pStyle w:val="6"/>
        <w:numPr>
          <w:ilvl w:val="0"/>
          <w:numId w:val="4"/>
        </w:numPr>
        <w:shd w:val="clear" w:color="auto" w:fill="auto"/>
        <w:tabs>
          <w:tab w:val="left" w:pos="1217"/>
        </w:tabs>
        <w:spacing w:before="0" w:after="0" w:line="317" w:lineRule="exact"/>
        <w:ind w:left="390" w:hanging="390"/>
        <w:rPr>
          <w:rFonts w:ascii="Times New Roman" w:hAnsi="Times New Roman" w:cs="Times New Roman"/>
          <w:sz w:val="24"/>
          <w:szCs w:val="24"/>
        </w:rPr>
      </w:pPr>
      <w:r w:rsidRPr="00872365">
        <w:rPr>
          <w:rStyle w:val="1"/>
          <w:rFonts w:ascii="Times New Roman" w:hAnsi="Times New Roman" w:cs="Times New Roman"/>
          <w:sz w:val="24"/>
          <w:szCs w:val="24"/>
          <w:lang w:eastAsia="ru-RU"/>
        </w:rPr>
        <w:t>Члены комиссии обязаны:</w:t>
      </w:r>
    </w:p>
    <w:p w:rsidR="00872365" w:rsidRPr="00872365" w:rsidRDefault="00872365" w:rsidP="00872365">
      <w:pPr>
        <w:pStyle w:val="6"/>
        <w:shd w:val="clear" w:color="auto" w:fill="auto"/>
        <w:spacing w:before="0" w:after="0" w:line="317" w:lineRule="exact"/>
        <w:ind w:left="20" w:right="20" w:firstLine="720"/>
        <w:rPr>
          <w:rFonts w:ascii="Times New Roman" w:hAnsi="Times New Roman" w:cs="Times New Roman"/>
          <w:sz w:val="24"/>
          <w:szCs w:val="24"/>
        </w:rPr>
      </w:pPr>
      <w:r w:rsidRPr="00872365">
        <w:rPr>
          <w:rStyle w:val="1"/>
          <w:rFonts w:ascii="Times New Roman" w:hAnsi="Times New Roman" w:cs="Times New Roman"/>
          <w:sz w:val="24"/>
          <w:szCs w:val="24"/>
          <w:lang w:eastAsia="ru-RU"/>
        </w:rPr>
        <w:t>- знать законодательство Российской Федерации, нормативные правовые акты Министерства образования и науки Российской Федерации и Главного управления по вопросам аттестации заместителей руководителя организации, квалификационные требования по должности заместителя руководителя образовательной организации;</w:t>
      </w:r>
    </w:p>
    <w:p w:rsidR="00872365" w:rsidRPr="00872365" w:rsidRDefault="00872365" w:rsidP="00872365">
      <w:pPr>
        <w:pStyle w:val="6"/>
        <w:shd w:val="clear" w:color="auto" w:fill="auto"/>
        <w:spacing w:before="0" w:after="406" w:line="307" w:lineRule="exact"/>
        <w:ind w:left="20" w:right="20" w:firstLine="700"/>
        <w:jc w:val="left"/>
        <w:rPr>
          <w:rFonts w:ascii="Times New Roman" w:hAnsi="Times New Roman" w:cs="Times New Roman"/>
          <w:sz w:val="24"/>
          <w:szCs w:val="24"/>
        </w:rPr>
      </w:pPr>
      <w:r w:rsidRPr="00872365">
        <w:rPr>
          <w:rStyle w:val="1"/>
          <w:rFonts w:ascii="Times New Roman" w:hAnsi="Times New Roman" w:cs="Times New Roman"/>
          <w:sz w:val="24"/>
          <w:szCs w:val="24"/>
          <w:lang w:eastAsia="ru-RU"/>
        </w:rPr>
        <w:t>- соблюдать нормы нравственно-этической и профессиональной культуры при работе в комиссии.</w:t>
      </w:r>
    </w:p>
    <w:p w:rsidR="00872365" w:rsidRPr="00872365" w:rsidRDefault="00872365" w:rsidP="00872365">
      <w:pPr>
        <w:pStyle w:val="6"/>
        <w:numPr>
          <w:ilvl w:val="0"/>
          <w:numId w:val="2"/>
        </w:numPr>
        <w:shd w:val="clear" w:color="auto" w:fill="auto"/>
        <w:tabs>
          <w:tab w:val="left" w:pos="3517"/>
        </w:tabs>
        <w:spacing w:before="0" w:after="269" w:line="250" w:lineRule="exact"/>
        <w:ind w:left="3080"/>
        <w:rPr>
          <w:rFonts w:ascii="Times New Roman" w:hAnsi="Times New Roman" w:cs="Times New Roman"/>
          <w:sz w:val="24"/>
          <w:szCs w:val="24"/>
        </w:rPr>
      </w:pPr>
      <w:r w:rsidRPr="00872365">
        <w:rPr>
          <w:rStyle w:val="1"/>
          <w:rFonts w:ascii="Times New Roman" w:hAnsi="Times New Roman" w:cs="Times New Roman"/>
          <w:sz w:val="24"/>
          <w:szCs w:val="24"/>
          <w:lang w:eastAsia="ru-RU"/>
        </w:rPr>
        <w:t>Реализация решений комиссии</w:t>
      </w:r>
    </w:p>
    <w:p w:rsidR="00872365" w:rsidRPr="00872365" w:rsidRDefault="00872365" w:rsidP="00872365">
      <w:pPr>
        <w:pStyle w:val="6"/>
        <w:numPr>
          <w:ilvl w:val="0"/>
          <w:numId w:val="5"/>
        </w:numPr>
        <w:shd w:val="clear" w:color="auto" w:fill="auto"/>
        <w:tabs>
          <w:tab w:val="left" w:pos="1253"/>
        </w:tabs>
        <w:spacing w:before="0" w:after="0" w:line="322" w:lineRule="exact"/>
        <w:ind w:left="20" w:right="20" w:hanging="20"/>
        <w:rPr>
          <w:rFonts w:ascii="Times New Roman" w:hAnsi="Times New Roman" w:cs="Times New Roman"/>
          <w:sz w:val="24"/>
          <w:szCs w:val="24"/>
        </w:rPr>
      </w:pPr>
      <w:r w:rsidRPr="00872365">
        <w:rPr>
          <w:rStyle w:val="1"/>
          <w:rFonts w:ascii="Times New Roman" w:hAnsi="Times New Roman" w:cs="Times New Roman"/>
          <w:sz w:val="24"/>
          <w:szCs w:val="24"/>
          <w:lang w:eastAsia="ru-RU"/>
        </w:rPr>
        <w:t>В аттестационный лист аттестованного заместителя руководителя учреждения вносится запись о решении комиссии.</w:t>
      </w:r>
      <w:r w:rsidRPr="00872365">
        <w:rPr>
          <w:rFonts w:ascii="Times New Roman" w:hAnsi="Times New Roman" w:cs="Times New Roman"/>
          <w:sz w:val="24"/>
          <w:szCs w:val="24"/>
        </w:rPr>
        <w:t xml:space="preserve"> </w:t>
      </w:r>
      <w:r w:rsidRPr="00872365">
        <w:rPr>
          <w:rStyle w:val="1"/>
          <w:rFonts w:ascii="Times New Roman" w:hAnsi="Times New Roman" w:cs="Times New Roman"/>
          <w:sz w:val="24"/>
          <w:szCs w:val="24"/>
          <w:lang w:eastAsia="ru-RU"/>
        </w:rPr>
        <w:t>Аттестационный лист подписывается председателем комиссии, ее секретарем и заверяется печатью образовательной организации.</w:t>
      </w:r>
    </w:p>
    <w:p w:rsidR="00872365" w:rsidRPr="00872365" w:rsidRDefault="00872365" w:rsidP="00872365">
      <w:pPr>
        <w:pStyle w:val="6"/>
        <w:numPr>
          <w:ilvl w:val="1"/>
          <w:numId w:val="9"/>
        </w:numPr>
        <w:shd w:val="clear" w:color="auto" w:fill="auto"/>
        <w:tabs>
          <w:tab w:val="clear" w:pos="1395"/>
          <w:tab w:val="num" w:pos="900"/>
          <w:tab w:val="left" w:pos="1253"/>
        </w:tabs>
        <w:spacing w:before="0" w:after="417" w:line="322" w:lineRule="exact"/>
        <w:ind w:left="0" w:right="20" w:firstLine="142"/>
        <w:rPr>
          <w:rFonts w:ascii="Times New Roman" w:hAnsi="Times New Roman" w:cs="Times New Roman"/>
          <w:sz w:val="24"/>
          <w:szCs w:val="24"/>
        </w:rPr>
      </w:pPr>
      <w:r w:rsidRPr="00872365">
        <w:rPr>
          <w:rStyle w:val="1"/>
          <w:rFonts w:ascii="Times New Roman" w:hAnsi="Times New Roman" w:cs="Times New Roman"/>
          <w:sz w:val="24"/>
          <w:szCs w:val="24"/>
          <w:lang w:eastAsia="ru-RU"/>
        </w:rPr>
        <w:t>Один экземпляр аттестационного листа выдается аттестованному заместителю руководителя  учреждения под роспись, второй экземпляр подшивается в личное дело руководителя учреждения.</w:t>
      </w:r>
    </w:p>
    <w:p w:rsidR="00872365" w:rsidRPr="00872365" w:rsidRDefault="00872365" w:rsidP="00872365">
      <w:pPr>
        <w:pStyle w:val="6"/>
        <w:shd w:val="clear" w:color="auto" w:fill="auto"/>
        <w:spacing w:before="0" w:after="250" w:line="250" w:lineRule="exact"/>
        <w:ind w:left="3780"/>
        <w:jc w:val="left"/>
        <w:rPr>
          <w:rFonts w:ascii="Times New Roman" w:hAnsi="Times New Roman" w:cs="Times New Roman"/>
          <w:sz w:val="24"/>
          <w:szCs w:val="24"/>
        </w:rPr>
      </w:pPr>
      <w:r w:rsidRPr="00872365">
        <w:rPr>
          <w:rStyle w:val="1"/>
          <w:rFonts w:ascii="Times New Roman" w:hAnsi="Times New Roman" w:cs="Times New Roman"/>
          <w:color w:val="auto"/>
          <w:sz w:val="24"/>
          <w:szCs w:val="24"/>
          <w:lang w:eastAsia="ru-RU"/>
        </w:rPr>
        <w:t>V. Делопроизводство</w:t>
      </w:r>
    </w:p>
    <w:p w:rsidR="00872365" w:rsidRPr="00872365" w:rsidRDefault="00872365" w:rsidP="00872365">
      <w:pPr>
        <w:pStyle w:val="6"/>
        <w:numPr>
          <w:ilvl w:val="1"/>
          <w:numId w:val="7"/>
        </w:numPr>
        <w:shd w:val="clear" w:color="auto" w:fill="auto"/>
        <w:tabs>
          <w:tab w:val="clear" w:pos="1080"/>
          <w:tab w:val="num" w:pos="900"/>
          <w:tab w:val="right" w:pos="8124"/>
          <w:tab w:val="right" w:pos="9372"/>
        </w:tabs>
        <w:spacing w:before="0" w:after="0" w:line="322" w:lineRule="exact"/>
        <w:ind w:left="0" w:firstLine="142"/>
        <w:rPr>
          <w:rFonts w:ascii="Times New Roman" w:hAnsi="Times New Roman" w:cs="Times New Roman"/>
          <w:sz w:val="24"/>
          <w:szCs w:val="24"/>
        </w:rPr>
      </w:pPr>
      <w:r w:rsidRPr="00872365">
        <w:rPr>
          <w:rStyle w:val="1"/>
          <w:rFonts w:ascii="Times New Roman" w:hAnsi="Times New Roman" w:cs="Times New Roman"/>
          <w:color w:val="auto"/>
          <w:sz w:val="24"/>
          <w:szCs w:val="24"/>
          <w:lang w:eastAsia="ru-RU"/>
        </w:rPr>
        <w:t>Решение комиссии оформляется протоколом, который</w:t>
      </w:r>
      <w:r w:rsidRPr="00872365">
        <w:rPr>
          <w:rFonts w:ascii="Times New Roman" w:hAnsi="Times New Roman" w:cs="Times New Roman"/>
          <w:sz w:val="24"/>
          <w:szCs w:val="24"/>
        </w:rPr>
        <w:t xml:space="preserve"> </w:t>
      </w:r>
      <w:r w:rsidRPr="00872365">
        <w:rPr>
          <w:rStyle w:val="1"/>
          <w:rFonts w:ascii="Times New Roman" w:hAnsi="Times New Roman" w:cs="Times New Roman"/>
          <w:color w:val="auto"/>
          <w:sz w:val="24"/>
          <w:szCs w:val="24"/>
          <w:lang w:eastAsia="ru-RU"/>
        </w:rPr>
        <w:t>подписывается председателем, заместителем председателя, секретарем и членами комиссии, принимавшими участие в голосовании.</w:t>
      </w:r>
    </w:p>
    <w:p w:rsidR="00872365" w:rsidRPr="00872365" w:rsidRDefault="00872365" w:rsidP="00872365">
      <w:pPr>
        <w:pStyle w:val="6"/>
        <w:numPr>
          <w:ilvl w:val="1"/>
          <w:numId w:val="8"/>
        </w:numPr>
        <w:shd w:val="clear" w:color="auto" w:fill="auto"/>
        <w:tabs>
          <w:tab w:val="left" w:pos="1253"/>
        </w:tabs>
        <w:spacing w:before="0" w:after="0" w:line="322" w:lineRule="exact"/>
        <w:rPr>
          <w:rFonts w:ascii="Times New Roman" w:hAnsi="Times New Roman" w:cs="Times New Roman"/>
          <w:sz w:val="24"/>
          <w:szCs w:val="24"/>
        </w:rPr>
      </w:pPr>
      <w:r w:rsidRPr="00872365">
        <w:rPr>
          <w:rStyle w:val="1"/>
          <w:rFonts w:ascii="Times New Roman" w:hAnsi="Times New Roman" w:cs="Times New Roman"/>
          <w:color w:val="auto"/>
          <w:sz w:val="24"/>
          <w:szCs w:val="24"/>
          <w:lang w:eastAsia="ru-RU"/>
        </w:rPr>
        <w:lastRenderedPageBreak/>
        <w:t>Нумерация протоколов ведется с начала календарного года.</w:t>
      </w:r>
    </w:p>
    <w:p w:rsidR="00872365" w:rsidRPr="00872365" w:rsidRDefault="00872365" w:rsidP="00872365">
      <w:pPr>
        <w:pStyle w:val="6"/>
        <w:shd w:val="clear" w:color="auto" w:fill="auto"/>
        <w:tabs>
          <w:tab w:val="left" w:pos="1253"/>
        </w:tabs>
        <w:spacing w:before="0" w:after="0" w:line="322" w:lineRule="exact"/>
        <w:ind w:left="180" w:right="20"/>
        <w:rPr>
          <w:rFonts w:ascii="Times New Roman" w:hAnsi="Times New Roman" w:cs="Times New Roman"/>
          <w:sz w:val="24"/>
          <w:szCs w:val="24"/>
        </w:rPr>
      </w:pPr>
      <w:r w:rsidRPr="00872365">
        <w:rPr>
          <w:rStyle w:val="1"/>
          <w:rFonts w:ascii="Times New Roman" w:hAnsi="Times New Roman" w:cs="Times New Roman"/>
          <w:color w:val="auto"/>
          <w:sz w:val="24"/>
          <w:szCs w:val="24"/>
          <w:lang w:eastAsia="ru-RU"/>
        </w:rPr>
        <w:t xml:space="preserve">  5.3.    Протоколы заседаний комиссии хранятся в образовательной организации в течение 5 лет.</w:t>
      </w:r>
    </w:p>
    <w:p w:rsidR="00872365" w:rsidRPr="00872365" w:rsidRDefault="00872365" w:rsidP="00872365">
      <w:pPr>
        <w:pStyle w:val="6"/>
        <w:shd w:val="clear" w:color="auto" w:fill="auto"/>
        <w:tabs>
          <w:tab w:val="right" w:pos="8124"/>
          <w:tab w:val="right" w:pos="9372"/>
        </w:tabs>
        <w:spacing w:before="0" w:after="0" w:line="322" w:lineRule="exact"/>
        <w:rPr>
          <w:rStyle w:val="1"/>
          <w:rFonts w:ascii="Times New Roman" w:hAnsi="Times New Roman" w:cs="Times New Roman"/>
          <w:color w:val="auto"/>
          <w:sz w:val="24"/>
          <w:szCs w:val="24"/>
          <w:lang w:eastAsia="ru-RU"/>
        </w:rPr>
      </w:pPr>
      <w:r w:rsidRPr="00872365">
        <w:rPr>
          <w:rStyle w:val="1"/>
          <w:rFonts w:ascii="Times New Roman" w:hAnsi="Times New Roman" w:cs="Times New Roman"/>
          <w:color w:val="auto"/>
          <w:sz w:val="24"/>
          <w:szCs w:val="24"/>
          <w:lang w:eastAsia="ru-RU"/>
        </w:rPr>
        <w:t xml:space="preserve">     5.4.Ответственным за  делопроизводство комиссии,</w:t>
      </w:r>
      <w:r w:rsidRPr="00872365">
        <w:rPr>
          <w:rStyle w:val="1"/>
          <w:rFonts w:ascii="Times New Roman" w:hAnsi="Times New Roman" w:cs="Times New Roman"/>
          <w:color w:val="auto"/>
          <w:sz w:val="24"/>
          <w:szCs w:val="24"/>
          <w:lang w:eastAsia="ru-RU"/>
        </w:rPr>
        <w:tab/>
        <w:t xml:space="preserve">  решение</w:t>
      </w:r>
      <w:r w:rsidRPr="00872365">
        <w:rPr>
          <w:rFonts w:ascii="Times New Roman" w:hAnsi="Times New Roman" w:cs="Times New Roman"/>
          <w:sz w:val="24"/>
          <w:szCs w:val="24"/>
        </w:rPr>
        <w:t xml:space="preserve"> </w:t>
      </w:r>
      <w:r w:rsidRPr="00872365">
        <w:rPr>
          <w:rStyle w:val="1"/>
          <w:rFonts w:ascii="Times New Roman" w:hAnsi="Times New Roman" w:cs="Times New Roman"/>
          <w:color w:val="auto"/>
          <w:sz w:val="24"/>
          <w:szCs w:val="24"/>
          <w:lang w:eastAsia="ru-RU"/>
        </w:rPr>
        <w:t>организационных и технических вопросов работы комиссии, сбор и анализ документов, необходимых для работы комиссии, заполнение аттестационных листов,  является секретарь комиссии.</w:t>
      </w:r>
    </w:p>
    <w:p w:rsidR="00872365" w:rsidRPr="00872365" w:rsidRDefault="00872365" w:rsidP="00872365">
      <w:pPr>
        <w:pStyle w:val="6"/>
        <w:shd w:val="clear" w:color="auto" w:fill="auto"/>
        <w:tabs>
          <w:tab w:val="right" w:pos="8124"/>
          <w:tab w:val="right" w:pos="9372"/>
        </w:tabs>
        <w:spacing w:before="0" w:after="0" w:line="322" w:lineRule="exact"/>
        <w:rPr>
          <w:rFonts w:ascii="Times New Roman" w:hAnsi="Times New Roman" w:cs="Times New Roman"/>
          <w:sz w:val="24"/>
          <w:szCs w:val="24"/>
        </w:rPr>
      </w:pPr>
    </w:p>
    <w:p w:rsidR="00872365" w:rsidRPr="00872365" w:rsidRDefault="00872365" w:rsidP="00872365">
      <w:pPr>
        <w:pStyle w:val="6"/>
        <w:shd w:val="clear" w:color="auto" w:fill="auto"/>
        <w:spacing w:before="0" w:after="251" w:line="250" w:lineRule="exact"/>
        <w:ind w:left="3080"/>
        <w:rPr>
          <w:rFonts w:ascii="Times New Roman" w:hAnsi="Times New Roman" w:cs="Times New Roman"/>
          <w:sz w:val="24"/>
          <w:szCs w:val="24"/>
        </w:rPr>
      </w:pPr>
      <w:r w:rsidRPr="00872365">
        <w:rPr>
          <w:rStyle w:val="1"/>
          <w:rFonts w:ascii="Times New Roman" w:hAnsi="Times New Roman" w:cs="Times New Roman"/>
          <w:color w:val="auto"/>
          <w:sz w:val="24"/>
          <w:szCs w:val="24"/>
          <w:lang w:eastAsia="ru-RU"/>
        </w:rPr>
        <w:t>VI. Заключительные положения</w:t>
      </w:r>
    </w:p>
    <w:p w:rsidR="00872365" w:rsidRPr="00872365" w:rsidRDefault="00872365" w:rsidP="00872365">
      <w:pPr>
        <w:pStyle w:val="6"/>
        <w:numPr>
          <w:ilvl w:val="0"/>
          <w:numId w:val="6"/>
        </w:numPr>
        <w:shd w:val="clear" w:color="auto" w:fill="auto"/>
        <w:tabs>
          <w:tab w:val="left" w:pos="284"/>
        </w:tabs>
        <w:spacing w:before="0" w:after="0" w:line="326" w:lineRule="exact"/>
        <w:ind w:left="20" w:right="20" w:firstLine="122"/>
        <w:rPr>
          <w:rFonts w:ascii="Times New Roman" w:hAnsi="Times New Roman" w:cs="Times New Roman"/>
          <w:sz w:val="24"/>
          <w:szCs w:val="24"/>
        </w:rPr>
      </w:pPr>
      <w:r w:rsidRPr="00872365">
        <w:rPr>
          <w:rStyle w:val="1"/>
          <w:rFonts w:ascii="Times New Roman" w:hAnsi="Times New Roman" w:cs="Times New Roman"/>
          <w:color w:val="auto"/>
          <w:sz w:val="24"/>
          <w:szCs w:val="24"/>
          <w:lang w:eastAsia="ru-RU"/>
        </w:rPr>
        <w:t>Положение вступает в силу с момента его утверждения руководителем в установленном порядке.</w:t>
      </w:r>
    </w:p>
    <w:p w:rsidR="00872365" w:rsidRPr="00872365" w:rsidRDefault="00872365" w:rsidP="00872365">
      <w:pPr>
        <w:jc w:val="both"/>
        <w:rPr>
          <w:rFonts w:ascii="Times New Roman" w:hAnsi="Times New Roman" w:cs="Times New Roman"/>
          <w:color w:val="auto"/>
        </w:rPr>
      </w:pPr>
      <w:r w:rsidRPr="00872365">
        <w:rPr>
          <w:rStyle w:val="1"/>
          <w:rFonts w:ascii="Times New Roman" w:hAnsi="Times New Roman" w:cs="Times New Roman"/>
          <w:color w:val="auto"/>
          <w:sz w:val="24"/>
          <w:szCs w:val="24"/>
        </w:rPr>
        <w:t xml:space="preserve">    6.2 Внесения изменений и дополнений в Положение утверждается приказом руководителя.</w:t>
      </w:r>
    </w:p>
    <w:p w:rsidR="00872365" w:rsidRPr="00872365" w:rsidRDefault="00872365" w:rsidP="00872365">
      <w:pPr>
        <w:rPr>
          <w:rFonts w:ascii="Times New Roman" w:hAnsi="Times New Roman" w:cs="Times New Roman"/>
          <w:color w:val="auto"/>
        </w:rPr>
      </w:pPr>
    </w:p>
    <w:p w:rsidR="00872365" w:rsidRPr="00872365" w:rsidRDefault="00872365" w:rsidP="00872365">
      <w:pPr>
        <w:rPr>
          <w:rFonts w:ascii="Times New Roman" w:hAnsi="Times New Roman" w:cs="Times New Roman"/>
          <w:color w:val="auto"/>
        </w:rPr>
      </w:pPr>
    </w:p>
    <w:p w:rsidR="00872365" w:rsidRPr="00872365" w:rsidRDefault="00872365" w:rsidP="00872365">
      <w:pPr>
        <w:rPr>
          <w:rFonts w:ascii="Times New Roman" w:hAnsi="Times New Roman" w:cs="Times New Roman"/>
        </w:rPr>
      </w:pPr>
    </w:p>
    <w:p w:rsidR="00065019" w:rsidRPr="00872365" w:rsidRDefault="00065019">
      <w:pPr>
        <w:rPr>
          <w:rFonts w:ascii="Times New Roman" w:hAnsi="Times New Roman" w:cs="Times New Roman"/>
        </w:rPr>
      </w:pPr>
    </w:p>
    <w:sectPr w:rsidR="00065019" w:rsidRPr="00872365" w:rsidSect="000650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E37"/>
    <w:multiLevelType w:val="multilevel"/>
    <w:tmpl w:val="C39CF0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261120"/>
    <w:multiLevelType w:val="multilevel"/>
    <w:tmpl w:val="6278187E"/>
    <w:lvl w:ilvl="0">
      <w:start w:val="5"/>
      <w:numFmt w:val="decimal"/>
      <w:lvlText w:val="%1."/>
      <w:lvlJc w:val="left"/>
      <w:pPr>
        <w:tabs>
          <w:tab w:val="num" w:pos="390"/>
        </w:tabs>
        <w:ind w:left="390" w:hanging="390"/>
      </w:pPr>
      <w:rPr>
        <w:rFonts w:cs="Times New Roman" w:hint="default"/>
        <w:color w:val="000000"/>
      </w:rPr>
    </w:lvl>
    <w:lvl w:ilvl="1">
      <w:start w:val="2"/>
      <w:numFmt w:val="decimal"/>
      <w:lvlText w:val="%1.%2."/>
      <w:lvlJc w:val="left"/>
      <w:pPr>
        <w:tabs>
          <w:tab w:val="num" w:pos="1020"/>
        </w:tabs>
        <w:ind w:left="1020" w:hanging="720"/>
      </w:pPr>
      <w:rPr>
        <w:rFonts w:cs="Times New Roman" w:hint="default"/>
        <w:color w:val="000000"/>
      </w:rPr>
    </w:lvl>
    <w:lvl w:ilvl="2">
      <w:start w:val="1"/>
      <w:numFmt w:val="decimal"/>
      <w:lvlText w:val="%1.%2.%3."/>
      <w:lvlJc w:val="left"/>
      <w:pPr>
        <w:tabs>
          <w:tab w:val="num" w:pos="1320"/>
        </w:tabs>
        <w:ind w:left="1320" w:hanging="720"/>
      </w:pPr>
      <w:rPr>
        <w:rFonts w:cs="Times New Roman" w:hint="default"/>
        <w:color w:val="000000"/>
      </w:rPr>
    </w:lvl>
    <w:lvl w:ilvl="3">
      <w:start w:val="1"/>
      <w:numFmt w:val="decimal"/>
      <w:lvlText w:val="%1.%2.%3.%4."/>
      <w:lvlJc w:val="left"/>
      <w:pPr>
        <w:tabs>
          <w:tab w:val="num" w:pos="1980"/>
        </w:tabs>
        <w:ind w:left="1980" w:hanging="1080"/>
      </w:pPr>
      <w:rPr>
        <w:rFonts w:cs="Times New Roman" w:hint="default"/>
        <w:color w:val="000000"/>
      </w:rPr>
    </w:lvl>
    <w:lvl w:ilvl="4">
      <w:start w:val="1"/>
      <w:numFmt w:val="decimal"/>
      <w:lvlText w:val="%1.%2.%3.%4.%5."/>
      <w:lvlJc w:val="left"/>
      <w:pPr>
        <w:tabs>
          <w:tab w:val="num" w:pos="2280"/>
        </w:tabs>
        <w:ind w:left="2280" w:hanging="1080"/>
      </w:pPr>
      <w:rPr>
        <w:rFonts w:cs="Times New Roman" w:hint="default"/>
        <w:color w:val="000000"/>
      </w:rPr>
    </w:lvl>
    <w:lvl w:ilvl="5">
      <w:start w:val="1"/>
      <w:numFmt w:val="decimal"/>
      <w:lvlText w:val="%1.%2.%3.%4.%5.%6."/>
      <w:lvlJc w:val="left"/>
      <w:pPr>
        <w:tabs>
          <w:tab w:val="num" w:pos="2940"/>
        </w:tabs>
        <w:ind w:left="2940" w:hanging="1440"/>
      </w:pPr>
      <w:rPr>
        <w:rFonts w:cs="Times New Roman" w:hint="default"/>
        <w:color w:val="000000"/>
      </w:rPr>
    </w:lvl>
    <w:lvl w:ilvl="6">
      <w:start w:val="1"/>
      <w:numFmt w:val="decimal"/>
      <w:lvlText w:val="%1.%2.%3.%4.%5.%6.%7."/>
      <w:lvlJc w:val="left"/>
      <w:pPr>
        <w:tabs>
          <w:tab w:val="num" w:pos="3240"/>
        </w:tabs>
        <w:ind w:left="3240" w:hanging="1440"/>
      </w:pPr>
      <w:rPr>
        <w:rFonts w:cs="Times New Roman" w:hint="default"/>
        <w:color w:val="000000"/>
      </w:rPr>
    </w:lvl>
    <w:lvl w:ilvl="7">
      <w:start w:val="1"/>
      <w:numFmt w:val="decimal"/>
      <w:lvlText w:val="%1.%2.%3.%4.%5.%6.%7.%8."/>
      <w:lvlJc w:val="left"/>
      <w:pPr>
        <w:tabs>
          <w:tab w:val="num" w:pos="3900"/>
        </w:tabs>
        <w:ind w:left="3900" w:hanging="1800"/>
      </w:pPr>
      <w:rPr>
        <w:rFonts w:cs="Times New Roman" w:hint="default"/>
        <w:color w:val="000000"/>
      </w:rPr>
    </w:lvl>
    <w:lvl w:ilvl="8">
      <w:start w:val="1"/>
      <w:numFmt w:val="decimal"/>
      <w:lvlText w:val="%1.%2.%3.%4.%5.%6.%7.%8.%9."/>
      <w:lvlJc w:val="left"/>
      <w:pPr>
        <w:tabs>
          <w:tab w:val="num" w:pos="4200"/>
        </w:tabs>
        <w:ind w:left="4200" w:hanging="1800"/>
      </w:pPr>
      <w:rPr>
        <w:rFonts w:cs="Times New Roman" w:hint="default"/>
        <w:color w:val="000000"/>
      </w:rPr>
    </w:lvl>
  </w:abstractNum>
  <w:abstractNum w:abstractNumId="2">
    <w:nsid w:val="1D6448B2"/>
    <w:multiLevelType w:val="multilevel"/>
    <w:tmpl w:val="1B5AA9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94539B3"/>
    <w:multiLevelType w:val="multilevel"/>
    <w:tmpl w:val="A448F8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F1A1747"/>
    <w:multiLevelType w:val="multilevel"/>
    <w:tmpl w:val="6BB2262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EE95EA0"/>
    <w:multiLevelType w:val="multilevel"/>
    <w:tmpl w:val="B4105234"/>
    <w:lvl w:ilvl="0">
      <w:start w:val="4"/>
      <w:numFmt w:val="decimal"/>
      <w:lvlText w:val="%1."/>
      <w:lvlJc w:val="left"/>
      <w:pPr>
        <w:tabs>
          <w:tab w:val="num" w:pos="390"/>
        </w:tabs>
        <w:ind w:left="390" w:hanging="390"/>
      </w:pPr>
      <w:rPr>
        <w:rFonts w:cs="Times New Roman" w:hint="default"/>
        <w:color w:val="000000"/>
      </w:rPr>
    </w:lvl>
    <w:lvl w:ilvl="1">
      <w:start w:val="2"/>
      <w:numFmt w:val="decimal"/>
      <w:lvlText w:val="%1.%2."/>
      <w:lvlJc w:val="left"/>
      <w:pPr>
        <w:tabs>
          <w:tab w:val="num" w:pos="1395"/>
        </w:tabs>
        <w:ind w:left="1395" w:hanging="720"/>
      </w:pPr>
      <w:rPr>
        <w:rFonts w:cs="Times New Roman" w:hint="default"/>
        <w:color w:val="000000"/>
      </w:rPr>
    </w:lvl>
    <w:lvl w:ilvl="2">
      <w:start w:val="1"/>
      <w:numFmt w:val="decimal"/>
      <w:lvlText w:val="%1.%2.%3."/>
      <w:lvlJc w:val="left"/>
      <w:pPr>
        <w:tabs>
          <w:tab w:val="num" w:pos="2070"/>
        </w:tabs>
        <w:ind w:left="2070" w:hanging="720"/>
      </w:pPr>
      <w:rPr>
        <w:rFonts w:cs="Times New Roman" w:hint="default"/>
        <w:color w:val="000000"/>
      </w:rPr>
    </w:lvl>
    <w:lvl w:ilvl="3">
      <w:start w:val="1"/>
      <w:numFmt w:val="decimal"/>
      <w:lvlText w:val="%1.%2.%3.%4."/>
      <w:lvlJc w:val="left"/>
      <w:pPr>
        <w:tabs>
          <w:tab w:val="num" w:pos="3105"/>
        </w:tabs>
        <w:ind w:left="3105" w:hanging="1080"/>
      </w:pPr>
      <w:rPr>
        <w:rFonts w:cs="Times New Roman" w:hint="default"/>
        <w:color w:val="000000"/>
      </w:rPr>
    </w:lvl>
    <w:lvl w:ilvl="4">
      <w:start w:val="1"/>
      <w:numFmt w:val="decimal"/>
      <w:lvlText w:val="%1.%2.%3.%4.%5."/>
      <w:lvlJc w:val="left"/>
      <w:pPr>
        <w:tabs>
          <w:tab w:val="num" w:pos="3780"/>
        </w:tabs>
        <w:ind w:left="3780" w:hanging="1080"/>
      </w:pPr>
      <w:rPr>
        <w:rFonts w:cs="Times New Roman" w:hint="default"/>
        <w:color w:val="000000"/>
      </w:rPr>
    </w:lvl>
    <w:lvl w:ilvl="5">
      <w:start w:val="1"/>
      <w:numFmt w:val="decimal"/>
      <w:lvlText w:val="%1.%2.%3.%4.%5.%6."/>
      <w:lvlJc w:val="left"/>
      <w:pPr>
        <w:tabs>
          <w:tab w:val="num" w:pos="4815"/>
        </w:tabs>
        <w:ind w:left="4815" w:hanging="1440"/>
      </w:pPr>
      <w:rPr>
        <w:rFonts w:cs="Times New Roman" w:hint="default"/>
        <w:color w:val="000000"/>
      </w:rPr>
    </w:lvl>
    <w:lvl w:ilvl="6">
      <w:start w:val="1"/>
      <w:numFmt w:val="decimal"/>
      <w:lvlText w:val="%1.%2.%3.%4.%5.%6.%7."/>
      <w:lvlJc w:val="left"/>
      <w:pPr>
        <w:tabs>
          <w:tab w:val="num" w:pos="5490"/>
        </w:tabs>
        <w:ind w:left="5490" w:hanging="1440"/>
      </w:pPr>
      <w:rPr>
        <w:rFonts w:cs="Times New Roman" w:hint="default"/>
        <w:color w:val="000000"/>
      </w:rPr>
    </w:lvl>
    <w:lvl w:ilvl="7">
      <w:start w:val="1"/>
      <w:numFmt w:val="decimal"/>
      <w:lvlText w:val="%1.%2.%3.%4.%5.%6.%7.%8."/>
      <w:lvlJc w:val="left"/>
      <w:pPr>
        <w:tabs>
          <w:tab w:val="num" w:pos="6525"/>
        </w:tabs>
        <w:ind w:left="6525" w:hanging="1800"/>
      </w:pPr>
      <w:rPr>
        <w:rFonts w:cs="Times New Roman" w:hint="default"/>
        <w:color w:val="000000"/>
      </w:rPr>
    </w:lvl>
    <w:lvl w:ilvl="8">
      <w:start w:val="1"/>
      <w:numFmt w:val="decimal"/>
      <w:lvlText w:val="%1.%2.%3.%4.%5.%6.%7.%8.%9."/>
      <w:lvlJc w:val="left"/>
      <w:pPr>
        <w:tabs>
          <w:tab w:val="num" w:pos="7200"/>
        </w:tabs>
        <w:ind w:left="7200" w:hanging="1800"/>
      </w:pPr>
      <w:rPr>
        <w:rFonts w:cs="Times New Roman" w:hint="default"/>
        <w:color w:val="000000"/>
      </w:rPr>
    </w:lvl>
  </w:abstractNum>
  <w:abstractNum w:abstractNumId="6">
    <w:nsid w:val="6F2D53B2"/>
    <w:multiLevelType w:val="multilevel"/>
    <w:tmpl w:val="25442350"/>
    <w:lvl w:ilvl="0">
      <w:start w:val="5"/>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1080"/>
        </w:tabs>
        <w:ind w:left="1080" w:hanging="36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7">
    <w:nsid w:val="76527AE0"/>
    <w:multiLevelType w:val="multilevel"/>
    <w:tmpl w:val="8E3E851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9CE3879"/>
    <w:multiLevelType w:val="multilevel"/>
    <w:tmpl w:val="5D04DED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4"/>
  </w:num>
  <w:num w:numId="3">
    <w:abstractNumId w:val="2"/>
  </w:num>
  <w:num w:numId="4">
    <w:abstractNumId w:val="8"/>
  </w:num>
  <w:num w:numId="5">
    <w:abstractNumId w:val="7"/>
  </w:num>
  <w:num w:numId="6">
    <w:abstractNumId w:val="0"/>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365"/>
    <w:rsid w:val="00065019"/>
    <w:rsid w:val="00872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365"/>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locked/>
    <w:rsid w:val="00872365"/>
    <w:rPr>
      <w:sz w:val="25"/>
      <w:szCs w:val="25"/>
      <w:shd w:val="clear" w:color="auto" w:fill="FFFFFF"/>
    </w:rPr>
  </w:style>
  <w:style w:type="character" w:customStyle="1" w:styleId="1">
    <w:name w:val="Основной текст1"/>
    <w:basedOn w:val="a3"/>
    <w:rsid w:val="00872365"/>
    <w:rPr>
      <w:color w:val="000000"/>
      <w:spacing w:val="0"/>
      <w:w w:val="100"/>
      <w:position w:val="0"/>
      <w:lang w:val="ru-RU"/>
    </w:rPr>
  </w:style>
  <w:style w:type="paragraph" w:customStyle="1" w:styleId="6">
    <w:name w:val="Основной текст6"/>
    <w:basedOn w:val="a"/>
    <w:link w:val="a3"/>
    <w:rsid w:val="00872365"/>
    <w:pPr>
      <w:shd w:val="clear" w:color="auto" w:fill="FFFFFF"/>
      <w:spacing w:before="720" w:after="600" w:line="312" w:lineRule="exact"/>
      <w:jc w:val="both"/>
    </w:pPr>
    <w:rPr>
      <w:rFonts w:asciiTheme="minorHAnsi" w:eastAsiaTheme="minorHAnsi" w:hAnsiTheme="minorHAnsi" w:cstheme="minorBidi"/>
      <w:color w:val="auto"/>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803</Words>
  <Characters>4583</Characters>
  <Application>Microsoft Office Word</Application>
  <DocSecurity>0</DocSecurity>
  <Lines>38</Lines>
  <Paragraphs>10</Paragraphs>
  <ScaleCrop>false</ScaleCrop>
  <Company>Microsoft</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2014-01-20T06:49:00Z</dcterms:created>
  <dcterms:modified xsi:type="dcterms:W3CDTF">2014-01-20T06:57:00Z</dcterms:modified>
</cp:coreProperties>
</file>